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АДМИНИСТРАЦИЯ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МАНСУРОВСКОГО СЕЛЬСОВЕТА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СОВЕТСКОГО РАЙОНА</w:t>
      </w:r>
      <w:r>
        <w:rPr>
          <w:rFonts w:ascii="Arial" w:hAnsi="Arial" w:cs="Arial"/>
          <w:color w:val="252525"/>
          <w:sz w:val="15"/>
          <w:szCs w:val="15"/>
        </w:rPr>
        <w:t> </w:t>
      </w:r>
      <w:r>
        <w:rPr>
          <w:rStyle w:val="a4"/>
          <w:rFonts w:ascii="Arial" w:hAnsi="Arial" w:cs="Arial"/>
          <w:color w:val="252525"/>
          <w:sz w:val="15"/>
          <w:szCs w:val="15"/>
        </w:rPr>
        <w:t>КУРСКОЙ ОБЛАСТИ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ПОСТАНОВЛЕНИЕ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от 15 марта 2023 года  № 11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 xml:space="preserve">О внесении изменений и дополнений в административный регламент предоставления муниципальной услуги 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торгах», утвержденный постановлением Администрации </w:t>
      </w:r>
      <w:proofErr w:type="spellStart"/>
      <w:r>
        <w:rPr>
          <w:rStyle w:val="a4"/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Style w:val="a4"/>
          <w:rFonts w:ascii="Arial" w:hAnsi="Arial" w:cs="Arial"/>
          <w:color w:val="252525"/>
          <w:sz w:val="15"/>
          <w:szCs w:val="15"/>
        </w:rPr>
        <w:t xml:space="preserve"> сельсовета Советского района от 27 февраля 2019 года  № 15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       В соответствии с Федеральным законом от 07 октября 2022 года № 385-ФЗ «О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Федерации», Администрация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ПОСТАНОВЛЯЕТ:</w:t>
      </w:r>
    </w:p>
    <w:p w:rsidR="00BF0B77" w:rsidRDefault="00BF0B77" w:rsidP="00BF0B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торгах», утвержденный постановлением Администрации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от 27 февраля 2019 года № 15 следующие изменения и дополнения: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1) пункт 3.4. Подготовка и проведение аукциона по продаже земельного участка либо аукциона на право заключения договора аренды земельного участка изложить в следующей редакции: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«3.4. Аукцион по продаже земельного участка, находящегося в государственной или муниципальной собственности, либо аукцион на право заключения договора аренды земельного участка, находящегося в государственной или муниципальной собственности, в электронной форме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3.4.1. Аукцион по продаже земельного участка, находящегося в муниципальной собственности, аукцион на право заключения договора аренды земельного участка, находящегося в муниципальной собственности, проводятся в электронной форме (электронный аукцион), за исключением случаев, предусмотренных федеральным законом.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3.4.2. В случае проведения электронного аукциона опубликование извещения о проведении электронного аукциона в порядке, установленном для официального опубликования (обнародования) муниципальных правовых актов уставом муниципального образования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области, по месту нахождения земельного участка не требуется.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3.4.3. Извещение о проведении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аукциона, и подлежит размещению организатором аукциона на официальном сайте. Данное извещение после размещения на официальном сайте в автоматическом режиме направляется с официального сайта на сайт в информационно-телекоммуникационной сети "Интернет", на котором проводится электронный аукцион по продаже земельного участка, находящегося в муниципальной собственности, либо электронный аукцион на право заключения договора аренды такого участка (далее - электронная площадка).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3.4.4.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Наряду со сведениями, указанными в </w:t>
      </w:r>
      <w:hyperlink r:id="rId5" w:anchor="Par1189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пункте 2.20. статьи </w:t>
        </w:r>
      </w:hyperlink>
      <w:r>
        <w:rPr>
          <w:rFonts w:ascii="Arial" w:hAnsi="Arial" w:cs="Arial"/>
          <w:color w:val="252525"/>
          <w:sz w:val="15"/>
          <w:szCs w:val="15"/>
        </w:rPr>
        <w:t>2 настоящего Положения, в извещении о проведении электронного аукциона должна содержаться информация о размере взимаемой с победителя электронного аукциона или иных лиц, с которыми в соответствии с </w:t>
      </w:r>
      <w:hyperlink r:id="rId6" w:anchor="Par1245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пунктами 3.13</w:t>
        </w:r>
      </w:hyperlink>
      <w:r>
        <w:rPr>
          <w:rFonts w:ascii="Arial" w:hAnsi="Arial" w:cs="Arial"/>
          <w:color w:val="252525"/>
          <w:sz w:val="15"/>
          <w:szCs w:val="15"/>
        </w:rPr>
        <w:t>, 3.</w:t>
      </w:r>
      <w:hyperlink r:id="rId7" w:anchor="Par1248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14</w:t>
        </w:r>
      </w:hyperlink>
      <w:r>
        <w:rPr>
          <w:rFonts w:ascii="Arial" w:hAnsi="Arial" w:cs="Arial"/>
          <w:color w:val="252525"/>
          <w:sz w:val="15"/>
          <w:szCs w:val="15"/>
        </w:rPr>
        <w:t>, 3.</w:t>
      </w:r>
      <w:hyperlink r:id="rId8" w:anchor="Par1270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20</w:t>
        </w:r>
      </w:hyperlink>
      <w:r>
        <w:rPr>
          <w:rFonts w:ascii="Arial" w:hAnsi="Arial" w:cs="Arial"/>
          <w:color w:val="252525"/>
          <w:sz w:val="15"/>
          <w:szCs w:val="15"/>
        </w:rPr>
        <w:t> и 3 настоящего Положения заключается договор купли-продажи земельного участка, находящегося в муниципальной собственности, либо договор аренды такого участка, платы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оператору электронной площадки за участие в электронном аукционе, если Правительством Российской Федерации установлено право операторов электронных площадок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взимать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данную плату.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3.4.5.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информационно-телекоммуникационной сети "Интернет", на которой проводится электронный аукцион.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3.4.6. 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lastRenderedPageBreak/>
        <w:t xml:space="preserve">3.4.7.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Допускается взимание оператором электронной площадки с победителя электронного аукциона или иных лиц, с которыми  заключается договор купли-продажи земельного участка, находящегося в  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для обеспечения государственных и муниципальных нужд.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3.4.8.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 </w:t>
      </w:r>
      <w:hyperlink r:id="rId9" w:anchor="Par1220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подпунктах 2</w:t>
        </w:r>
      </w:hyperlink>
      <w:r>
        <w:rPr>
          <w:rFonts w:ascii="Arial" w:hAnsi="Arial" w:cs="Arial"/>
          <w:color w:val="252525"/>
          <w:sz w:val="15"/>
          <w:szCs w:val="15"/>
        </w:rPr>
        <w:t> - </w:t>
      </w:r>
      <w:hyperlink r:id="rId10" w:anchor="Par1222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4 пункта 3.1</w:t>
        </w:r>
      </w:hyperlink>
      <w:r>
        <w:rPr>
          <w:rFonts w:ascii="Arial" w:hAnsi="Arial" w:cs="Arial"/>
          <w:color w:val="252525"/>
          <w:sz w:val="15"/>
          <w:szCs w:val="15"/>
        </w:rPr>
        <w:t>., </w:t>
      </w:r>
      <w:hyperlink r:id="rId11" w:anchor="Par1223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пункте 3.1.1 статьи 3</w:t>
        </w:r>
      </w:hyperlink>
      <w:r>
        <w:rPr>
          <w:rFonts w:ascii="Arial" w:hAnsi="Arial" w:cs="Arial"/>
          <w:color w:val="252525"/>
          <w:sz w:val="15"/>
          <w:szCs w:val="15"/>
        </w:rPr>
        <w:t> настоящего Положения.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3.4.9.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позднее,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3.4.10.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протокола, указанного в </w:t>
      </w:r>
      <w:hyperlink r:id="rId12" w:anchor="Par1325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пункте </w:t>
        </w:r>
      </w:hyperlink>
      <w:r>
        <w:rPr>
          <w:rFonts w:ascii="Arial" w:hAnsi="Arial" w:cs="Arial"/>
          <w:color w:val="252525"/>
          <w:sz w:val="15"/>
          <w:szCs w:val="15"/>
        </w:rPr>
        <w:t>4.6.  настоящей статьи.</w:t>
      </w:r>
      <w:proofErr w:type="gramEnd"/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3.4.11.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3.4.12.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3.4.13.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муниципальной собственности, либо договора аренды такого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proofErr w:type="gramEnd"/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3.4.14.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Уполномоченный орган обязан в течение пяти дней со дня истечения срока, предусмотренного </w:t>
      </w:r>
      <w:hyperlink r:id="rId13" w:anchor="Par1333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пунктом </w:t>
        </w:r>
      </w:hyperlink>
      <w:r>
        <w:rPr>
          <w:rFonts w:ascii="Arial" w:hAnsi="Arial" w:cs="Arial"/>
          <w:color w:val="252525"/>
          <w:sz w:val="15"/>
          <w:szCs w:val="15"/>
        </w:rPr>
        <w:t>4.10. настоящей статьи, направить победителю электронного аукциона или иным лицам, с которыми в соответствии с </w:t>
      </w:r>
      <w:hyperlink r:id="rId14" w:anchor="Par1245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пунктами 3.13</w:t>
        </w:r>
      </w:hyperlink>
      <w:r>
        <w:rPr>
          <w:rFonts w:ascii="Arial" w:hAnsi="Arial" w:cs="Arial"/>
          <w:color w:val="252525"/>
          <w:sz w:val="15"/>
          <w:szCs w:val="15"/>
        </w:rPr>
        <w:t>, 3.</w:t>
      </w:r>
      <w:hyperlink r:id="rId15" w:anchor="Par1248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14</w:t>
        </w:r>
      </w:hyperlink>
      <w:r>
        <w:rPr>
          <w:rFonts w:ascii="Arial" w:hAnsi="Arial" w:cs="Arial"/>
          <w:color w:val="252525"/>
          <w:sz w:val="15"/>
          <w:szCs w:val="15"/>
        </w:rPr>
        <w:t>, 3.</w:t>
      </w:r>
      <w:hyperlink r:id="rId16" w:anchor="Par1270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20</w:t>
        </w:r>
      </w:hyperlink>
      <w:r>
        <w:rPr>
          <w:rFonts w:ascii="Arial" w:hAnsi="Arial" w:cs="Arial"/>
          <w:color w:val="252525"/>
          <w:sz w:val="15"/>
          <w:szCs w:val="15"/>
        </w:rPr>
        <w:t> и 3.</w:t>
      </w:r>
      <w:hyperlink r:id="rId17" w:anchor="Par1281" w:history="1">
        <w:r>
          <w:rPr>
            <w:rStyle w:val="a5"/>
            <w:rFonts w:ascii="Arial" w:hAnsi="Arial" w:cs="Arial"/>
            <w:color w:val="0FA89D"/>
            <w:sz w:val="15"/>
            <w:szCs w:val="15"/>
            <w:u w:val="none"/>
          </w:rPr>
          <w:t>25 статьи 3</w:t>
        </w:r>
      </w:hyperlink>
      <w:r>
        <w:rPr>
          <w:rFonts w:ascii="Arial" w:hAnsi="Arial" w:cs="Arial"/>
          <w:color w:val="252525"/>
          <w:sz w:val="15"/>
          <w:szCs w:val="15"/>
        </w:rPr>
        <w:t> настоящего Положения заключается договор купли-продажи земельного участка, находящегося в муниципальной собственности, либо договор аренды такого участка, подписанный проект договора купли-продажи земельного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участка, находящегося в муниципальной собственности, либо подписанный проект договора аренды такого участка.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3.4.15. По результатам проведения электронного аукциона договор купли-продажи земельного участка, находящегося в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.»</w:t>
      </w:r>
      <w:proofErr w:type="gramEnd"/>
    </w:p>
    <w:p w:rsidR="00BF0B77" w:rsidRDefault="00BF0B77" w:rsidP="00BF0B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>Контроль за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исполнением настоящего постановления оставляю за собой.</w:t>
      </w:r>
    </w:p>
    <w:p w:rsidR="00BF0B77" w:rsidRDefault="00BF0B77" w:rsidP="00BF0B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Постановление вступает в силу со дня его подписания и подлежит размещению на официальном сайте муниципального образования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 в сети Интернет.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Глава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</w:t>
      </w:r>
    </w:p>
    <w:p w:rsidR="00BF0B77" w:rsidRDefault="00BF0B77" w:rsidP="00BF0B77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Советского района                                                                     А.А.Анненков</w:t>
      </w:r>
    </w:p>
    <w:p w:rsidR="009C27A2" w:rsidRPr="00BF0B77" w:rsidRDefault="009C27A2" w:rsidP="00BF0B77"/>
    <w:sectPr w:rsidR="009C27A2" w:rsidRPr="00BF0B77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31D6"/>
    <w:multiLevelType w:val="multilevel"/>
    <w:tmpl w:val="3E2E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50619"/>
    <w:multiLevelType w:val="multilevel"/>
    <w:tmpl w:val="5E541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B5439"/>
    <w:rsid w:val="002D1798"/>
    <w:rsid w:val="00616EB9"/>
    <w:rsid w:val="007529EF"/>
    <w:rsid w:val="00795B47"/>
    <w:rsid w:val="009C27A2"/>
    <w:rsid w:val="00BF0B77"/>
    <w:rsid w:val="00E55592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6-6kci2chhbpjw.xn--p1ai/index.php/dokumenty/postanovleniya/726-post-11-ot-15-03-2023-g" TargetMode="External"/><Relationship Id="rId13" Type="http://schemas.openxmlformats.org/officeDocument/2006/relationships/hyperlink" Target="https://xn--46-6kci2chhbpjw.xn--p1ai/index.php/dokumenty/postanovleniya/726-post-11-ot-15-03-2023-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46-6kci2chhbpjw.xn--p1ai/index.php/dokumenty/postanovleniya/726-post-11-ot-15-03-2023-g" TargetMode="External"/><Relationship Id="rId12" Type="http://schemas.openxmlformats.org/officeDocument/2006/relationships/hyperlink" Target="https://xn--46-6kci2chhbpjw.xn--p1ai/index.php/dokumenty/postanovleniya/726-post-11-ot-15-03-2023-g" TargetMode="External"/><Relationship Id="rId17" Type="http://schemas.openxmlformats.org/officeDocument/2006/relationships/hyperlink" Target="https://xn--46-6kci2chhbpjw.xn--p1ai/index.php/dokumenty/postanovleniya/726-post-11-ot-15-03-2023-g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46-6kci2chhbpjw.xn--p1ai/index.php/dokumenty/postanovleniya/726-post-11-ot-15-03-2023-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postanovleniya/726-post-11-ot-15-03-2023-g" TargetMode="External"/><Relationship Id="rId11" Type="http://schemas.openxmlformats.org/officeDocument/2006/relationships/hyperlink" Target="https://xn--46-6kci2chhbpjw.xn--p1ai/index.php/dokumenty/postanovleniya/726-post-11-ot-15-03-2023-g" TargetMode="External"/><Relationship Id="rId5" Type="http://schemas.openxmlformats.org/officeDocument/2006/relationships/hyperlink" Target="https://xn--46-6kci2chhbpjw.xn--p1ai/index.php/dokumenty/postanovleniya/726-post-11-ot-15-03-2023-g" TargetMode="External"/><Relationship Id="rId15" Type="http://schemas.openxmlformats.org/officeDocument/2006/relationships/hyperlink" Target="https://xn--46-6kci2chhbpjw.xn--p1ai/index.php/dokumenty/postanovleniya/726-post-11-ot-15-03-2023-g" TargetMode="External"/><Relationship Id="rId10" Type="http://schemas.openxmlformats.org/officeDocument/2006/relationships/hyperlink" Target="https://xn--46-6kci2chhbpjw.xn--p1ai/index.php/dokumenty/postanovleniya/726-post-11-ot-15-03-2023-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46-6kci2chhbpjw.xn--p1ai/index.php/dokumenty/postanovleniya/726-post-11-ot-15-03-2023-g" TargetMode="External"/><Relationship Id="rId14" Type="http://schemas.openxmlformats.org/officeDocument/2006/relationships/hyperlink" Target="https://xn--46-6kci2chhbpjw.xn--p1ai/index.php/dokumenty/postanovleniya/726-post-11-ot-15-03-2023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9435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dcterms:created xsi:type="dcterms:W3CDTF">2023-10-04T07:12:00Z</dcterms:created>
  <dcterms:modified xsi:type="dcterms:W3CDTF">2023-10-04T07:28:00Z</dcterms:modified>
</cp:coreProperties>
</file>