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АКТ внешней камеральной проверки отчета Администрации Мансуровского сельсовета Советского района Ку области об исполнении местного бюджета за 2020 год</w:t>
      </w:r>
      <w:r>
        <w:rPr>
          <w:rFonts w:ascii="Arial" w:hAnsi="Arial" w:cs="Arial"/>
          <w:color w:val="252525"/>
          <w:sz w:val="20"/>
          <w:szCs w:val="20"/>
        </w:rPr>
        <w:br/>
        <w:t>п. Кшенский 15 марта 2021</w:t>
      </w:r>
      <w:r>
        <w:rPr>
          <w:rFonts w:ascii="Arial" w:hAnsi="Arial" w:cs="Arial"/>
          <w:color w:val="252525"/>
          <w:sz w:val="20"/>
          <w:szCs w:val="20"/>
        </w:rPr>
        <w:br/>
        <w:t>1. Основание для проведения проверки: статьи 136, 264.4 Бюджетного кодекса Российской Федерации, статья 5 Закона Курской области от  29.12.2005 года №117-ЗКО «О порядке и условиях предоставления межбюджетных трансфертов из областного и местных бюджетов», п. 7 раздела I плана работы Ревизионной комиссии Советского района Курской области на 2021год, утвержденного приказом ревизионной комиссии № 49 от 28.12.2020 года.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15"/>
          <w:szCs w:val="15"/>
        </w:rPr>
        <w:t>2. Цель проверки: достоверность представленного отчета как носителя полной и всеобъемлющей информации о финансовой деятельности главного администратора бюджетных средств за 2020 год.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15"/>
          <w:szCs w:val="15"/>
        </w:rPr>
        <w:t>3. Объект проверки: отчет Администрации Мансуровского с Советского района Курской области об исполнении местного бюджета за 2020 год. Камеральной проверкой установлено: Отчет Администрации Мансуровского сельсовета Советского района Курской области об исполнении местного бюджета за 2020 год предоставлен в соответствии с требованиями статьи 264.1 Бюджетного кодекса РФ.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15"/>
          <w:szCs w:val="15"/>
        </w:rPr>
        <w:t>Камеральной проверкой установлено: Отчет Администрации Мансуровского сельсовета Советского района Курской области об исполнении местного бюджета за 2020год представлен в соответствии с требованиями статьи 264.1 Бюджетного кодекса РФ.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Исполнение бюджета по доходам. Согласно данным отчета об исполнении бюджета сельсовета за 2020год исполнение по доходам составило 7588,3 тыс. рублей, или 100% от утвержденного объема (7588,3 тыс. рублей). Плановые назначения по безвозмездным поступлениям от других бюджетов бюджетной системы РФ исполнены в объеме 3218,1 ты.рублей или на 100 % годовых бюджетных назначений (3218,1 тыс. рублей), в том  числе: дотации - 806,6 тыс. рублей (100%), субсидии - 817,2 ты (100%), субвенции передаваемые бюджетам муниципальных образований на осуществление части полномоочий по решению вопросов местного значения в соответствии с заключенными соглашениями поступили в бюджет поселения в сумме 86,8 тыс.рублей (100%).</w:t>
      </w:r>
      <w:r>
        <w:rPr>
          <w:rFonts w:ascii="Arial" w:hAnsi="Arial" w:cs="Arial"/>
          <w:color w:val="252525"/>
          <w:sz w:val="20"/>
          <w:szCs w:val="20"/>
        </w:rPr>
        <w:br/>
        <w:t>Иные межбюджетне трансферты в бюджеты сельских поселений составили 1482,5 тыс.рублей или на 100% годовых назначений                                               (1482,5 тыс.рублей).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Прочие безвозмездные поступления в сумме 25,0 тыс.рублей. В соответствии с Перечнем муниципальных образований Курской области с отнесением их к группам,соответственно доли межбюджетных трансфертов из других бюджетной системы РФ в объеме собственных доходов местного бюджета, утвержденным приказом Комитета финансов Крской области от 31.08.2018года №60н "Об утверждении на 2018год перечня муниципальных образовагний Курской области сотнесением их к другим группам соответственно доле межбюджетных трансфертов из других бюджетов бюджетной системы Российской Федерации" Мансуровский сельсовет относится к муниципалитетам 2-й группе с долей межбюджетных трансфертов из других бюджетов бюджетной системы РФ не превышала 50% объема собственных доходов местных бюджетов. Доля межбюджетных трансфертов от других бюджетов бюджетной  системы РФ, включая сумму, полученную по дополнительному нормативу по налогу на доходы физических лиц, в собственных доходах муниципального образования, составила 41,7 % (3218094,50 межбюджетные mpaнсферты- 86843,0 субвенции +0,0 НДФЛ по дополнительному нормативу) : (7588339,10 доходы - 86843,0 субвенции) х 100 = 41,7%.</w:t>
      </w:r>
      <w:r>
        <w:rPr>
          <w:rFonts w:ascii="Arial" w:hAnsi="Arial" w:cs="Arial"/>
          <w:color w:val="252525"/>
          <w:sz w:val="20"/>
          <w:szCs w:val="20"/>
        </w:rPr>
        <w:br/>
        <w:t xml:space="preserve">Исполнение бюджета по расходам. Кассовое исполнение расходов бюджета составило 6628,6 тьс.рублей, бюджет утвержден с профицитом в сумме 959,8 тыс. руб. Ассигнования бюджета распределены по 9-и разделам функциональной классификации расходов. В соответствии с данными отчета об исполнении бюджета за 2020год исполненные бюджетные назначения расходной части муниципального бюджета исполнено по всем разделам. Основными направлениями расходных обязательств бюджета в 2020году являлись обязательства по разделам: «Общегосударственные вопросы: 40,2 %, «Национальная экономика» - 15,1%, «Культура и кинематография- 35,8 %. Расходы на оплату труда с начислениями составили 3568,2 тыс Доля оплаты труда с начислениями в расходах местного бюджета в составляет 53,8%. Бюджетные расходы по разделу «Общегосударственные составили 2668,3 тыс. рублей (100% от плановых назначений),из них на содержание органов местного самоуправления направлено 1370,60 ты или 32,7 % от общего объема расходов бюджета. (426280,65 рублей оплата труда с начислениями главы администрации-код расходов 0102)+944322,23 рублей (функционирование </w:t>
      </w:r>
      <w:r>
        <w:rPr>
          <w:rFonts w:ascii="Arial" w:hAnsi="Arial" w:cs="Arial"/>
          <w:color w:val="252525"/>
          <w:sz w:val="20"/>
          <w:szCs w:val="20"/>
        </w:rPr>
        <w:lastRenderedPageBreak/>
        <w:t>местной администрации- расходы по коду расходов 0104 по целевой статье 8211402 "Обеспечение деятельности и выполнение функций органов местного самоуправления")+0,0 (расходы по коду 0106)=1370602,88 рублей). Произведенные расходы не превысили норматив в сумме 1459,3тыс.рублей, установленный на содержание органов местного самоуправления для Мансуровского сельсовета в соответствии с постановлением Администрации Курской областиот 24.12.2019года №1333-па "Об утверждении на 2018год нормативов формирования расходов на содержание органов местного самоуправления муниципальных образований Курской области". </w:t>
      </w:r>
      <w:r>
        <w:rPr>
          <w:rFonts w:ascii="Arial" w:hAnsi="Arial" w:cs="Arial"/>
          <w:color w:val="252525"/>
          <w:sz w:val="20"/>
          <w:szCs w:val="20"/>
        </w:rPr>
        <w:br/>
        <w:t>Источники финансирования дефицита бюджета. Уточненный бюджет сельсовета на 2020 год утвержден с профицитом размере 959,8 тыс. рублей. Исполнен бюджет с профицитом в суме959,8тыс. рублей. Муниципальный долг по бюджетным кредитам на покрытие временного кассового разрыва и процентам за пользование бюджетными кредитами на 01.01.2021 года отсутствует. Баланс</w:t>
      </w:r>
      <w:r>
        <w:rPr>
          <w:rFonts w:ascii="Arial" w:hAnsi="Arial" w:cs="Arial"/>
          <w:color w:val="252525"/>
          <w:sz w:val="20"/>
          <w:szCs w:val="20"/>
        </w:rPr>
        <w:br/>
        <w:t>Данные баланса по разделу I «Нефинансовые активы» на начало года составляли 15314,4 тыс. рублей («Основные средства» - остаточная стоимость). На конец года по разделу «Нефинансовые активы» даннье составили 15013,1 тыс. рублей. («Основные средства» - остаточная стоимость). Данные баланса по разделу II «Финансовые активы» на начало 2020года составляли 3043,9 тыс. рублей («Средства на счетах бюджета в органе Федерального казначейства» - 1605,6 тыс. рублей; «Расчеты по доходам"-  0,0 тыс. рублей). Данные баланса по разделу II «Финансовые активы» на конец 2020года  составляли 3942,6 тыс. рублей («Средства на счетах бюджета Федерального казначейства» - 2565,4 тыс. рублей; «Финансовые вложения"-0 тыс. рублей, «Расчеты по доходам» 0,0 тыс. рублей). Данные баланса по разделу III «Обязательства» на начало составляли 3325,9 тыс. рублей. Данные баланса по разделу III «Обяз;ательства  на конец 2020 года составляли 4075,2тыс. рублей. Согласно Сведениям по дебиторской и кредиторской задолженности на 01.01.2021 года - 1407,2 тыс. рублей (по счету 205 00 «Расчеты по доходам").</w:t>
      </w:r>
      <w:r>
        <w:rPr>
          <w:rFonts w:ascii="Arial" w:hAnsi="Arial" w:cs="Arial"/>
          <w:color w:val="252525"/>
          <w:sz w:val="20"/>
          <w:szCs w:val="20"/>
        </w:rPr>
        <w:br/>
        <w:t>Выводы:</w:t>
      </w:r>
      <w:r>
        <w:rPr>
          <w:rFonts w:ascii="Arial" w:hAnsi="Arial" w:cs="Arial"/>
          <w:color w:val="252525"/>
          <w:sz w:val="20"/>
          <w:szCs w:val="20"/>
        </w:rPr>
        <w:br/>
        <w:t>1. Отчет Администрации Мансуровского сельсовета Советского района Курской области об исполнении местного бюджета за 2020год представлен в соответствии с требованиями статьи 264.1 БК РФ. 2.Доходы бюджета муниципального образования в 2020году составило 7588,3тыс.рублей, или 100% от утвержденного объема (7588,3 тыс.рублей). Кассовое исполнение расходов бюджета составило 6628,6 тыс.рублей, бюджет утвержден с профицитом в сумме 959,8тыс.руб.  3.Доля межбюджетных трансфертов из других бюджетов бюджетной системы РФ в собственных доходах муниципального образования, составила 41,7%. 4.Доведенный комитетом финансов Курской области на 2020год норматив формирования расходов на содержание органов самоуправления не превышен. </w:t>
      </w:r>
      <w:r>
        <w:rPr>
          <w:rFonts w:ascii="Arial" w:hAnsi="Arial" w:cs="Arial"/>
          <w:color w:val="252525"/>
          <w:sz w:val="20"/>
          <w:szCs w:val="20"/>
        </w:rPr>
        <w:br/>
        <w:t>5. Муниципальный долг по бюджетным кредитам на покрытие временного кассового разрыва и процентам за пользование бюджетными кредитами на 01.01.2021 года отсутствует. 6. Муниципальный бюджет исполнен с профицитом в сумме 959,8 рублей.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br/>
        <w:t>Председатель Ревизионной комиссш Советского района Курской области                                            Л,В.Гудилина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Глава Мансуровского сельсовета Советского района Курской области                                        А.А.Анненков</w:t>
      </w:r>
    </w:p>
    <w:p w:rsidR="0010090F" w:rsidRDefault="0010090F" w:rsidP="0010090F">
      <w:pPr>
        <w:pStyle w:val="a3"/>
        <w:shd w:val="clear" w:color="auto" w:fill="FFFFFF"/>
        <w:spacing w:before="0" w:beforeAutospacing="0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 </w:t>
      </w:r>
    </w:p>
    <w:p w:rsidR="00C7293B" w:rsidRPr="0010090F" w:rsidRDefault="00C7293B" w:rsidP="0010090F"/>
    <w:sectPr w:rsidR="00C7293B" w:rsidRPr="0010090F" w:rsidSect="00D0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41E7A"/>
    <w:multiLevelType w:val="multilevel"/>
    <w:tmpl w:val="B7D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B2E38"/>
    <w:rsid w:val="00010F3B"/>
    <w:rsid w:val="000147A2"/>
    <w:rsid w:val="00033432"/>
    <w:rsid w:val="000739D7"/>
    <w:rsid w:val="00084D7E"/>
    <w:rsid w:val="000A155A"/>
    <w:rsid w:val="000A1AAD"/>
    <w:rsid w:val="0010090F"/>
    <w:rsid w:val="001016EC"/>
    <w:rsid w:val="002C51D4"/>
    <w:rsid w:val="00333C1A"/>
    <w:rsid w:val="00334A24"/>
    <w:rsid w:val="00370D00"/>
    <w:rsid w:val="0039579B"/>
    <w:rsid w:val="003B6A54"/>
    <w:rsid w:val="003C7FC4"/>
    <w:rsid w:val="0047103F"/>
    <w:rsid w:val="00484CA8"/>
    <w:rsid w:val="00487B94"/>
    <w:rsid w:val="004E2173"/>
    <w:rsid w:val="004F54B3"/>
    <w:rsid w:val="0051088B"/>
    <w:rsid w:val="0067378A"/>
    <w:rsid w:val="006818BD"/>
    <w:rsid w:val="007D353B"/>
    <w:rsid w:val="008A5272"/>
    <w:rsid w:val="008D5A58"/>
    <w:rsid w:val="009177EB"/>
    <w:rsid w:val="00920824"/>
    <w:rsid w:val="00927F44"/>
    <w:rsid w:val="009A1D2F"/>
    <w:rsid w:val="009E2A05"/>
    <w:rsid w:val="00A32532"/>
    <w:rsid w:val="00A44AB5"/>
    <w:rsid w:val="00A46511"/>
    <w:rsid w:val="00A52D73"/>
    <w:rsid w:val="00A64674"/>
    <w:rsid w:val="00A81916"/>
    <w:rsid w:val="00AD7E59"/>
    <w:rsid w:val="00AE3F07"/>
    <w:rsid w:val="00B63C30"/>
    <w:rsid w:val="00BB2E38"/>
    <w:rsid w:val="00BB6ADF"/>
    <w:rsid w:val="00BC3894"/>
    <w:rsid w:val="00BC4A60"/>
    <w:rsid w:val="00BC4FC1"/>
    <w:rsid w:val="00BD3B9F"/>
    <w:rsid w:val="00BF1197"/>
    <w:rsid w:val="00C10864"/>
    <w:rsid w:val="00C4435D"/>
    <w:rsid w:val="00C7293B"/>
    <w:rsid w:val="00C80714"/>
    <w:rsid w:val="00C87277"/>
    <w:rsid w:val="00CD5D91"/>
    <w:rsid w:val="00CF3C8D"/>
    <w:rsid w:val="00D05A57"/>
    <w:rsid w:val="00D071CE"/>
    <w:rsid w:val="00D60E9D"/>
    <w:rsid w:val="00D76E2D"/>
    <w:rsid w:val="00D95BE3"/>
    <w:rsid w:val="00DE07B0"/>
    <w:rsid w:val="00E04462"/>
    <w:rsid w:val="00E1700F"/>
    <w:rsid w:val="00E214EF"/>
    <w:rsid w:val="00E4493D"/>
    <w:rsid w:val="00E7711E"/>
    <w:rsid w:val="00F03033"/>
    <w:rsid w:val="00F276FB"/>
    <w:rsid w:val="00F66042"/>
    <w:rsid w:val="00F76A60"/>
    <w:rsid w:val="00F94CB7"/>
    <w:rsid w:val="00FA5171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1160</Words>
  <Characters>6612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64</cp:revision>
  <dcterms:created xsi:type="dcterms:W3CDTF">2023-09-27T12:40:00Z</dcterms:created>
  <dcterms:modified xsi:type="dcterms:W3CDTF">2023-09-27T14:09:00Z</dcterms:modified>
</cp:coreProperties>
</file>