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CE1640" w:rsidRDefault="00CE1640" w:rsidP="00CE1640">
      <w:r w:rsidRPr="00CE1640">
        <w:rPr>
          <w:rFonts w:ascii="Arial" w:eastAsia="Times New Roman" w:hAnsi="Arial" w:cs="Arial"/>
          <w:color w:val="252525"/>
          <w:sz w:val="20"/>
          <w:szCs w:val="20"/>
          <w:lang w:eastAsia="ru-RU"/>
        </w:rPr>
        <w:t xml:space="preserve">АДМИНИСТРАЦИЯ МАНСУРОВСКОГО СЕЛЬСОВЕТА СОВЕТСКОГО РАЙОНА КУРСКОЙ ОБЛАСТИ Курская область, Советский район, с. Мансурово, 25, Тел. (47158) 3-41-19, e-mail: mansurovo46@yandex.ru    ПОСТАНОВЛЕНИЕ от  11  апреля 2023 г. № 15 О проведении аукциона в электронной форме на право заключения договора аренды земельного участка из земель сельскохозяйственного назначения   Руководствуясь Земельным кодексом Российской Федерации, Федеральным законом от 24.07.2002 г. № 101-ФЗ «Об обороте земель сельскохозяйственного назначения», Уставом муниципального образования «Мансуровский сельсовет» Советского района Курской области, Администрация Мансуровского сельсовета Советского района Курской области ПОСТАНОВЛЯЕТ:   Провести аукцион в электронной форме на право заключения договора аренды земельного участка из земель сельскохозяйственного назначения, находящегося в собственности муниципального образования «Мансуровский сельсовет» Советского района Курской области (далее – электронный аукцион),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Мансуровский сельсовет, (далее – земельный участок). Срок, на который предоставляется право аренды на земельный участок: 3 (Три) года со дня заключения договора аренды земельного участка. Установить начальный размер годовой арендной платы за земельный участок на основании пункта 14 ст. 39.11 Земельного кодекса Российской Федерации, согласно Отчету № 16-1/03/2023 от 24.03.2023 г. «Об оценке рыночной стоимости права пользования (годовой арендной платы) земельным участком с кадастровым номером 46:21:110703:20, площадью 240 000 кв.м., (земли сельскохозяйственного назначения для сельскохозяйственного производства), расположенный по адресу: Курская область, Советский район, Мансуровский сельсовет», выполненному ООО «Оценка и консалтинг», что составляет: 160 919 (Сто шестьдесят тысяч девятьсот девятнадцать) руб. 00 копеек (без НДС). По результатам электронного аукциона на право заключения договора аренды земельного участка определяется ежегодный размер арендной платы. Установить требование о задатке в размере 50% от начального размера годовой арендной платы, что составляет: 80 459 (Восемьдесят тысяч четыреста пятьдесят девять) руб. 50 коп. Установить шаг аукциона в пределах 3% от начального размера годовой арендной платы, что составляет: 4 800 (Четыре тысячи восемьсот) руб. 00 коп. Руководствуясь частью 11 статьи 39.11 Земельного кодекса РФ определить ООО СО «Тендер-Инфо» в качестве специализированной организации на основании заключенного договора для осуществления функций, связанных с подготовкой информационного сообщения о проведении электронного аукциона, его размещения в ГИС Торги и на сайте электронной площадки, подготовкой необходимых протоколов, направления победителю или единственному участнику аукциона проекта договора аренды земельного участка, иных функций. Назначить Временную комиссию по проведению электронного аукциона на право заключения договора аренды земельного участка, находящегося в собственности муниципального образования «Мансуровский сельсовет» Советского района Курской области, (далее – Аукционная комиссия) в следующем составе: Председатель Аукционной комиссии:  - Волжина Наталья Викторовна – начальник отдела бухгалтерского учета и отчетности администрации Мансуровского сельсовета; члены комиссии:  - Виневская Светлана Владиславовна – заместитель главы администрации Мансуровского сельсовета Советского района;  - Бакланова Надежда Ивановна – депутат Собрания депутатов Мансуровского сельсовета советского района;  - Дерило Григорий Сергеевич – директор ООО СО «Тендер-Инфо» (по согласованию);  - Бондарев Павел Владимирович – юрисконсульт ООО СО «Тендер-Инфо» (по согласованию). Наделить Аукционную комиссию следующими полномочиями:  - подготовка и согласование информационного сообщения о проведении электронного аукциона и проекта договора аренды земельного участка;  - согласование даты начала и окончания приема заявок, сроков подведения итогов аукциона;  - рассмотрение заявок на участие в электронном аукционе и отбор участников аукциона;  - ведение протоколов по принимаемым комиссией решениям. Утвердить Положение о Временной комиссии по проведению электронного аукциона на право заключения договора аренды земельного участка, находящегося в собственности муниципального образования «Мансуровский сельсовет» Советского района Курской области согласно Приложению. Аукционной комиссии, Волжиной Натальи Викторовны представить на утверждение в срок до «17» апреля 2023 г. информационное сообщение о проведении электронного аукциона на право заключения договора аренды земельного участка </w:t>
      </w:r>
      <w:r w:rsidRPr="00CE1640">
        <w:rPr>
          <w:rFonts w:ascii="Arial" w:eastAsia="Times New Roman" w:hAnsi="Arial" w:cs="Arial"/>
          <w:color w:val="252525"/>
          <w:sz w:val="20"/>
          <w:szCs w:val="20"/>
          <w:lang w:eastAsia="ru-RU"/>
        </w:rPr>
        <w:lastRenderedPageBreak/>
        <w:t>согласно пункту 1 настоящего постановления. Контроль за исполнением настоящего постановления оставляю за собой. Постановление вступает в силу со дня его подписания.   Глава Мансуровского сельсовета Советского района                                                       А.А. Анненков      Приложение к постановлению Администрации Мансуровского сельсовета Советского района Курской области от 11.04. 2023 г. №15   ПОЛОЖЕНИЕ О КОМИССИИ по проведению электронного аукциона на право заключения договора аренды земельного участка, находящегося в собственности муниципального образования «Мансуровский сельсовет» Советского района Курской области   Настоящее Положение о комиссии по проведению электронного аукциона на право заключения договора аренды земельного участка, находящегося в собственности муниципального образования «Мансуровский сельсовет» Советского района Курской области (далее – Положение) разработано в соответствии с Федеральным законом № 131-ФЗ от 06.10.2003 г. «Об общих принципах организации местного самоуправления в Российской Федерации», Земельным кодексом Российской Федерации. Создание Аукционной комиссии, определение ее состава и порядка работы, назначение председателя Аукционной комиссии осуществляется Администрацией Мансуровского сельсовета – до размещения в ГИС Торги извещения о проведении аукциона. Число членов Аукционной комиссии должно быть не менее пяти человек. 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В случае выявления в составе комиссии указанных лиц организатор аукциона, принявший решение о Комиссии, обязан незамедлительно заменить их иными физическими лицами. Замена члена Аукционной комиссии допускается только по решению Администрации Мансуровского сельсовета.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подведения итогов аукциона, протокола об отказе от заключения договора, протокола об отстранении заявителя или участника аукциона от участия в аукционе. Аукционная комиссия правомочна осуществлять свои функции, если на заседании комиссии присутствует не менее пятидесяти процентов общего числа ее членов. Члены Аукционной комиссии должны быть уведомлены о месте, дате и времени проведения заседания комиссии. Члены Аукционной комиссии лично участвуют в заседаниях и подписывают протоколы заседаний комиссии. Решения Аукционной комиссии принимаются открытым голосованием простым большинством голосов членов комиссии, присутствующих на заседании. Каждый член Аукционной комиссии имеет один голос. При равенстве голосов голос Председателя Аукционной комиссии является решающим.</w:t>
      </w:r>
    </w:p>
    <w:sectPr w:rsidR="00C7293B" w:rsidRPr="00CE1640"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BB2E38"/>
    <w:rsid w:val="000075A1"/>
    <w:rsid w:val="00010F3B"/>
    <w:rsid w:val="000147A2"/>
    <w:rsid w:val="00033432"/>
    <w:rsid w:val="000739D7"/>
    <w:rsid w:val="00084D7E"/>
    <w:rsid w:val="000A155A"/>
    <w:rsid w:val="000A1AAD"/>
    <w:rsid w:val="000B6B3B"/>
    <w:rsid w:val="0010090F"/>
    <w:rsid w:val="001016EC"/>
    <w:rsid w:val="00237EFA"/>
    <w:rsid w:val="002C51D4"/>
    <w:rsid w:val="00333C1A"/>
    <w:rsid w:val="00334A24"/>
    <w:rsid w:val="00370D00"/>
    <w:rsid w:val="0039579B"/>
    <w:rsid w:val="003B6A54"/>
    <w:rsid w:val="003C7FC4"/>
    <w:rsid w:val="0047103F"/>
    <w:rsid w:val="00484CA8"/>
    <w:rsid w:val="00487B94"/>
    <w:rsid w:val="004E2173"/>
    <w:rsid w:val="004F54B3"/>
    <w:rsid w:val="0051088B"/>
    <w:rsid w:val="0067378A"/>
    <w:rsid w:val="006818BD"/>
    <w:rsid w:val="007D353B"/>
    <w:rsid w:val="008A5272"/>
    <w:rsid w:val="008D5A58"/>
    <w:rsid w:val="009177EB"/>
    <w:rsid w:val="00920824"/>
    <w:rsid w:val="00927F44"/>
    <w:rsid w:val="009A1D2F"/>
    <w:rsid w:val="009E2A05"/>
    <w:rsid w:val="00A32532"/>
    <w:rsid w:val="00A44AB5"/>
    <w:rsid w:val="00A46511"/>
    <w:rsid w:val="00A52D73"/>
    <w:rsid w:val="00A64674"/>
    <w:rsid w:val="00A81916"/>
    <w:rsid w:val="00AD7E59"/>
    <w:rsid w:val="00AE31CD"/>
    <w:rsid w:val="00AE3F07"/>
    <w:rsid w:val="00B63C30"/>
    <w:rsid w:val="00BB2E38"/>
    <w:rsid w:val="00BB6ADF"/>
    <w:rsid w:val="00BC3894"/>
    <w:rsid w:val="00BC4A60"/>
    <w:rsid w:val="00BC4FC1"/>
    <w:rsid w:val="00BD3B9F"/>
    <w:rsid w:val="00BF1197"/>
    <w:rsid w:val="00C10864"/>
    <w:rsid w:val="00C4435D"/>
    <w:rsid w:val="00C7293B"/>
    <w:rsid w:val="00C80714"/>
    <w:rsid w:val="00C87277"/>
    <w:rsid w:val="00CD5D91"/>
    <w:rsid w:val="00CE1640"/>
    <w:rsid w:val="00CF3C8D"/>
    <w:rsid w:val="00D05A57"/>
    <w:rsid w:val="00D071CE"/>
    <w:rsid w:val="00D60E9D"/>
    <w:rsid w:val="00D76E2D"/>
    <w:rsid w:val="00D95BE3"/>
    <w:rsid w:val="00DE07B0"/>
    <w:rsid w:val="00E04462"/>
    <w:rsid w:val="00E1700F"/>
    <w:rsid w:val="00E214EF"/>
    <w:rsid w:val="00E4493D"/>
    <w:rsid w:val="00E7711E"/>
    <w:rsid w:val="00F03033"/>
    <w:rsid w:val="00F276FB"/>
    <w:rsid w:val="00F66042"/>
    <w:rsid w:val="00F76A60"/>
    <w:rsid w:val="00F94CB7"/>
    <w:rsid w:val="00FA5171"/>
    <w:rsid w:val="00FA6ED5"/>
    <w:rsid w:val="00FC0A0B"/>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616913470">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146243745">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1189</Words>
  <Characters>6778</Characters>
  <Application>Microsoft Office Word</Application>
  <DocSecurity>0</DocSecurity>
  <Lines>56</Lines>
  <Paragraphs>15</Paragraphs>
  <ScaleCrop>false</ScaleCrop>
  <Company>SPecialiST RePack</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70</cp:revision>
  <dcterms:created xsi:type="dcterms:W3CDTF">2023-09-27T12:40:00Z</dcterms:created>
  <dcterms:modified xsi:type="dcterms:W3CDTF">2023-09-27T14:13:00Z</dcterms:modified>
</cp:coreProperties>
</file>